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CB2BBF" w:rsidRDefault="000A3B9F" w:rsidP="00E75B1D">
      <w:pPr>
        <w:jc w:val="both"/>
        <w:rPr>
          <w:b/>
          <w:noProof/>
          <w:sz w:val="6"/>
          <w:szCs w:val="6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AA01CA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AA01CA">
              <w:rPr>
                <w:rFonts w:ascii="Courier New" w:hAnsi="Courier New"/>
                <w:b/>
                <w:szCs w:val="28"/>
              </w:rPr>
              <w:t>9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AA01CA">
              <w:rPr>
                <w:rFonts w:ascii="Courier New" w:hAnsi="Courier New"/>
                <w:b/>
                <w:szCs w:val="28"/>
              </w:rPr>
              <w:t>августа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AA01CA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AA01CA">
              <w:rPr>
                <w:rFonts w:ascii="Courier New" w:hAnsi="Courier New" w:cs="Courier New"/>
                <w:b/>
                <w:noProof/>
                <w:szCs w:val="28"/>
              </w:rPr>
              <w:t>4</w:t>
            </w:r>
          </w:p>
        </w:tc>
      </w:tr>
    </w:tbl>
    <w:p w:rsidR="00AC20ED" w:rsidRPr="00CB2BBF" w:rsidRDefault="00AC20ED" w:rsidP="00923D42">
      <w:pPr>
        <w:ind w:right="5387"/>
        <w:jc w:val="both"/>
        <w:rPr>
          <w:rFonts w:ascii="Arial" w:hAnsi="Arial" w:cs="Arial"/>
          <w:noProof/>
          <w:sz w:val="20"/>
          <w:szCs w:val="20"/>
          <w:lang w:val="en-US"/>
        </w:rPr>
      </w:pPr>
    </w:p>
    <w:p w:rsidR="00F953E2" w:rsidRDefault="00CB2BBF" w:rsidP="00CB2BBF">
      <w:pPr>
        <w:pStyle w:val="3"/>
        <w:tabs>
          <w:tab w:val="left" w:pos="-6237"/>
          <w:tab w:val="left" w:pos="0"/>
        </w:tabs>
        <w:ind w:right="5387"/>
        <w:rPr>
          <w:sz w:val="24"/>
          <w:szCs w:val="24"/>
          <w:lang w:eastAsia="en-US"/>
        </w:rPr>
      </w:pPr>
      <w:r>
        <w:rPr>
          <w:rFonts w:cs="Arial"/>
          <w:sz w:val="24"/>
        </w:rPr>
        <w:t>Об установлении льготы по земельному налогу отдельным категориям налогоплательщиков на территории города Ростова-на-Дону</w:t>
      </w:r>
    </w:p>
    <w:p w:rsidR="003C38F0" w:rsidRPr="00CB2BBF" w:rsidRDefault="003C38F0" w:rsidP="00923D42">
      <w:pPr>
        <w:adjustRightInd w:val="0"/>
        <w:ind w:right="5387"/>
        <w:jc w:val="both"/>
        <w:outlineLvl w:val="0"/>
        <w:rPr>
          <w:rFonts w:ascii="Arial" w:hAnsi="Arial" w:cs="Arial"/>
          <w:sz w:val="20"/>
          <w:szCs w:val="20"/>
        </w:rPr>
      </w:pPr>
    </w:p>
    <w:p w:rsidR="00F45681" w:rsidRDefault="00CB2BBF" w:rsidP="005D0801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со статьями 12, 15, главой 31 Налогового кодекса Российской Федерации, статьей 16 Федерального закона от 06.10.2003 </w:t>
      </w:r>
      <w:r>
        <w:rPr>
          <w:rFonts w:ascii="Arial" w:hAnsi="Arial" w:cs="Arial"/>
          <w:szCs w:val="28"/>
        </w:rPr>
        <w:br/>
        <w:t>№ 131-ФЗ «Об общих принципах организации местного самоуправления в Российской Федерации», руководствуясь статьями 39, 41 Устава города Ростова-на-Дону, городская Дума</w:t>
      </w:r>
    </w:p>
    <w:p w:rsidR="00CB2BBF" w:rsidRPr="00CB2BBF" w:rsidRDefault="00CB2BBF" w:rsidP="005D0801">
      <w:pPr>
        <w:widowControl w:val="0"/>
        <w:suppressAutoHyphens/>
        <w:ind w:firstLine="709"/>
        <w:jc w:val="both"/>
        <w:rPr>
          <w:rFonts w:ascii="Arial" w:hAnsi="Arial" w:cs="Arial"/>
          <w:sz w:val="20"/>
          <w:szCs w:val="20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CB2BBF" w:rsidRDefault="00727DC1" w:rsidP="007B6FB5">
      <w:pPr>
        <w:ind w:firstLine="709"/>
        <w:jc w:val="both"/>
        <w:rPr>
          <w:rFonts w:ascii="Arial" w:eastAsia="Calibri" w:hAnsi="Arial" w:cs="Arial"/>
          <w:sz w:val="20"/>
          <w:szCs w:val="20"/>
        </w:rPr>
      </w:pPr>
    </w:p>
    <w:p w:rsidR="00CB2BBF" w:rsidRPr="00CB2BBF" w:rsidRDefault="00CB2BBF" w:rsidP="00CB2BBF">
      <w:pPr>
        <w:widowControl w:val="0"/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CB2BBF">
        <w:rPr>
          <w:rFonts w:ascii="Arial" w:hAnsi="Arial" w:cs="Arial"/>
          <w:szCs w:val="28"/>
        </w:rPr>
        <w:t xml:space="preserve">1. Освободить от уплаты земельного налога и авансовых платежей по налогу малые технологические компании, включенные в реестр малых технологических компаний в соответствии с Федеральным законом </w:t>
      </w:r>
      <w:r>
        <w:rPr>
          <w:rFonts w:ascii="Arial" w:hAnsi="Arial" w:cs="Arial"/>
          <w:szCs w:val="28"/>
        </w:rPr>
        <w:t>от 04.08.2023 № </w:t>
      </w:r>
      <w:r w:rsidRPr="00CB2BBF">
        <w:rPr>
          <w:rFonts w:ascii="Arial" w:hAnsi="Arial" w:cs="Arial"/>
          <w:szCs w:val="28"/>
        </w:rPr>
        <w:t>478-ФЗ «О развитии технологических компаний в Российской Федерации».</w:t>
      </w:r>
    </w:p>
    <w:p w:rsidR="00CB2BBF" w:rsidRPr="00CB2BBF" w:rsidRDefault="00CB2BBF" w:rsidP="00CB2BBF">
      <w:pPr>
        <w:widowControl w:val="0"/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CB2BBF">
        <w:rPr>
          <w:rFonts w:ascii="Arial" w:hAnsi="Arial" w:cs="Arial"/>
          <w:szCs w:val="28"/>
        </w:rPr>
        <w:t xml:space="preserve">2. Документом, подтверждающим право на налоговую льготу установленную пунктом 1 настоящего решения, является выписка из реестра малых технологических компаний (МТК), полученная </w:t>
      </w:r>
      <w:r w:rsidRPr="00CB2BBF">
        <w:rPr>
          <w:rFonts w:ascii="Arial" w:hAnsi="Arial" w:cs="Arial"/>
          <w:szCs w:val="28"/>
        </w:rPr>
        <w:br/>
        <w:t xml:space="preserve">с использованием федеральной государственной информационной </w:t>
      </w:r>
      <w:r w:rsidRPr="00CB2BBF">
        <w:rPr>
          <w:rFonts w:ascii="Arial" w:hAnsi="Arial" w:cs="Arial"/>
          <w:szCs w:val="28"/>
        </w:rPr>
        <w:br/>
        <w:t>системы «Единый портал государственных и муниципальных услуг».</w:t>
      </w:r>
    </w:p>
    <w:p w:rsidR="00CB2BBF" w:rsidRPr="00CB2BBF" w:rsidRDefault="00CB2BBF" w:rsidP="00CB2BBF">
      <w:pPr>
        <w:widowControl w:val="0"/>
        <w:tabs>
          <w:tab w:val="left" w:pos="-3828"/>
        </w:tabs>
        <w:ind w:firstLine="709"/>
        <w:jc w:val="both"/>
        <w:rPr>
          <w:rFonts w:ascii="Arial" w:hAnsi="Arial" w:cs="Arial"/>
          <w:szCs w:val="28"/>
        </w:rPr>
      </w:pPr>
      <w:r w:rsidRPr="00CB2BBF">
        <w:rPr>
          <w:rFonts w:ascii="Arial" w:hAnsi="Arial" w:cs="Arial"/>
          <w:szCs w:val="28"/>
        </w:rPr>
        <w:t>3. </w:t>
      </w:r>
      <w:r w:rsidRPr="00CB2BBF">
        <w:rPr>
          <w:rFonts w:ascii="Arial" w:hAnsi="Arial" w:cs="Arial"/>
          <w:szCs w:val="28"/>
          <w:shd w:val="clear" w:color="auto" w:fill="FFFFFF"/>
        </w:rPr>
        <w:t>Настоящее</w:t>
      </w:r>
      <w:r w:rsidRPr="00CB2BBF">
        <w:rPr>
          <w:rFonts w:ascii="Arial" w:hAnsi="Arial" w:cs="Arial"/>
          <w:szCs w:val="28"/>
        </w:rPr>
        <w:t xml:space="preserve"> решение вступает в силу со дня его официального опубликования</w:t>
      </w:r>
      <w:r w:rsidRPr="00CB2BBF">
        <w:rPr>
          <w:rFonts w:ascii="Arial" w:hAnsi="Arial" w:cs="Arial"/>
          <w:szCs w:val="28"/>
          <w:shd w:val="clear" w:color="auto" w:fill="FFFFFF"/>
        </w:rPr>
        <w:t xml:space="preserve"> и распространяется на налоговые периоды 2025, 2026 </w:t>
      </w:r>
      <w:r w:rsidRPr="00CB2BBF">
        <w:rPr>
          <w:rFonts w:ascii="Arial" w:hAnsi="Arial" w:cs="Arial"/>
          <w:szCs w:val="28"/>
          <w:shd w:val="clear" w:color="auto" w:fill="FFFFFF"/>
        </w:rPr>
        <w:br/>
        <w:t>и 2027 годов.</w:t>
      </w:r>
      <w:r w:rsidRPr="00CB2BBF">
        <w:rPr>
          <w:rFonts w:ascii="Arial" w:hAnsi="Arial" w:cs="Arial"/>
          <w:szCs w:val="28"/>
        </w:rPr>
        <w:t> </w:t>
      </w:r>
    </w:p>
    <w:p w:rsidR="00CB2BBF" w:rsidRDefault="00CB2BBF" w:rsidP="00CB2BBF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tabs>
          <w:tab w:val="left" w:pos="-3828"/>
        </w:tabs>
        <w:ind w:firstLine="709"/>
        <w:jc w:val="both"/>
        <w:rPr>
          <w:rFonts w:ascii="Arial" w:hAnsi="Arial" w:cs="Arial"/>
          <w:sz w:val="27"/>
          <w:szCs w:val="27"/>
        </w:rPr>
      </w:pPr>
      <w:r w:rsidRPr="00CB2BBF">
        <w:rPr>
          <w:rFonts w:ascii="Arial" w:hAnsi="Arial" w:cs="Arial"/>
          <w:szCs w:val="28"/>
        </w:rPr>
        <w:t>4. 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 w:rsidR="009C541C" w:rsidRDefault="009C541C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C63D55" w:rsidRDefault="00C63D55" w:rsidP="00FD1E3A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C541C" w:rsidRPr="004E6FB2" w:rsidTr="00351C2B">
        <w:tc>
          <w:tcPr>
            <w:tcW w:w="3227" w:type="dxa"/>
          </w:tcPr>
          <w:p w:rsidR="009C541C" w:rsidRPr="004E6FB2" w:rsidRDefault="009C541C" w:rsidP="00351C2B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9C541C" w:rsidRPr="004E6FB2" w:rsidRDefault="009C541C" w:rsidP="00351C2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B2BBF" w:rsidRDefault="00390975" w:rsidP="00FD1E3A">
      <w:pPr>
        <w:ind w:right="-2" w:firstLine="709"/>
        <w:jc w:val="both"/>
        <w:rPr>
          <w:rFonts w:ascii="Arial" w:hAnsi="Arial" w:cs="Arial"/>
          <w:sz w:val="20"/>
          <w:szCs w:val="20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3F31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1</w:t>
      </w:r>
      <w:r w:rsidR="00AA01CA">
        <w:rPr>
          <w:rFonts w:ascii="AGSouvenirCyr" w:hAnsi="AGSouvenirCyr"/>
          <w:b/>
          <w:sz w:val="24"/>
        </w:rPr>
        <w:t>9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C05C9E">
        <w:rPr>
          <w:rFonts w:ascii="AGSouvenirCyr" w:hAnsi="AGSouvenirCyr"/>
          <w:b/>
          <w:sz w:val="24"/>
        </w:rPr>
        <w:t xml:space="preserve">августа </w:t>
      </w:r>
      <w:r w:rsidR="007C659E" w:rsidRPr="0041043F">
        <w:rPr>
          <w:rFonts w:ascii="AGSouvenirCyr" w:hAnsi="AGSouvenirCyr"/>
          <w:b/>
          <w:sz w:val="24"/>
        </w:rPr>
        <w:t>2025 года</w:t>
      </w:r>
    </w:p>
    <w:sectPr w:rsidR="007C659E" w:rsidRPr="0041043F" w:rsidSect="00CB2BBF">
      <w:headerReference w:type="even" r:id="rId9"/>
      <w:headerReference w:type="default" r:id="rId10"/>
      <w:headerReference w:type="first" r:id="rId11"/>
      <w:pgSz w:w="11906" w:h="16838"/>
      <w:pgMar w:top="1135" w:right="707" w:bottom="1134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C2B" w:rsidRDefault="00351C2B">
      <w:r>
        <w:separator/>
      </w:r>
    </w:p>
  </w:endnote>
  <w:endnote w:type="continuationSeparator" w:id="1">
    <w:p w:rsidR="00351C2B" w:rsidRDefault="00351C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C2B" w:rsidRDefault="00351C2B">
      <w:r>
        <w:separator/>
      </w:r>
    </w:p>
  </w:footnote>
  <w:footnote w:type="continuationSeparator" w:id="1">
    <w:p w:rsidR="00351C2B" w:rsidRDefault="00351C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Default="00042A37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51C2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1C2B" w:rsidRDefault="00351C2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Pr="00664595" w:rsidRDefault="00042A37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51C2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B2BB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51C2B" w:rsidRPr="00664595">
      <w:rPr>
        <w:sz w:val="22"/>
        <w:szCs w:val="22"/>
      </w:rPr>
      <w:t xml:space="preserve">                           </w:t>
    </w:r>
    <w:r w:rsidR="00351C2B">
      <w:rPr>
        <w:sz w:val="22"/>
        <w:szCs w:val="22"/>
      </w:rPr>
      <w:t xml:space="preserve">                       </w:t>
    </w:r>
    <w:r w:rsidR="00351C2B" w:rsidRPr="00664595">
      <w:rPr>
        <w:sz w:val="22"/>
        <w:szCs w:val="22"/>
      </w:rPr>
      <w:t xml:space="preserve">                     </w:t>
    </w:r>
    <w:r w:rsidR="00351C2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2B" w:rsidRPr="00CA56CB" w:rsidRDefault="00351C2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D2816"/>
    <w:multiLevelType w:val="hybridMultilevel"/>
    <w:tmpl w:val="68AACF8E"/>
    <w:lvl w:ilvl="0" w:tplc="60447CE2">
      <w:start w:val="1"/>
      <w:numFmt w:val="decimal"/>
      <w:lvlText w:val="%1."/>
      <w:lvlJc w:val="left"/>
      <w:pPr>
        <w:ind w:left="1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675053"/>
    <w:multiLevelType w:val="hybridMultilevel"/>
    <w:tmpl w:val="A5B45720"/>
    <w:lvl w:ilvl="0" w:tplc="8EE0BF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0"/>
  </w:num>
  <w:num w:numId="4">
    <w:abstractNumId w:val="7"/>
  </w:num>
  <w:num w:numId="5">
    <w:abstractNumId w:val="3"/>
  </w:num>
  <w:num w:numId="6">
    <w:abstractNumId w:val="11"/>
  </w:num>
  <w:num w:numId="7">
    <w:abstractNumId w:val="9"/>
  </w:num>
  <w:num w:numId="8">
    <w:abstractNumId w:val="4"/>
  </w:num>
  <w:num w:numId="9">
    <w:abstractNumId w:val="14"/>
  </w:num>
  <w:num w:numId="10">
    <w:abstractNumId w:val="5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6"/>
  </w:num>
  <w:num w:numId="14">
    <w:abstractNumId w:val="2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A37"/>
    <w:rsid w:val="00042D26"/>
    <w:rsid w:val="00044176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A6BB9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5C33"/>
    <w:rsid w:val="001062A8"/>
    <w:rsid w:val="00110A54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21A0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2F6173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1C2B"/>
    <w:rsid w:val="00353002"/>
    <w:rsid w:val="0035419A"/>
    <w:rsid w:val="003546A2"/>
    <w:rsid w:val="003569B9"/>
    <w:rsid w:val="003578F6"/>
    <w:rsid w:val="003600FC"/>
    <w:rsid w:val="0036117F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2E2B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289"/>
    <w:rsid w:val="006955FA"/>
    <w:rsid w:val="00697D68"/>
    <w:rsid w:val="00697EF4"/>
    <w:rsid w:val="006A011D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6F87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D3A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9134E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EF4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C541C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87665"/>
    <w:rsid w:val="00A90D4A"/>
    <w:rsid w:val="00A96559"/>
    <w:rsid w:val="00A9799B"/>
    <w:rsid w:val="00AA01CA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3F69"/>
    <w:rsid w:val="00B956EE"/>
    <w:rsid w:val="00B9615B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5C9E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59E9"/>
    <w:rsid w:val="00C55DAE"/>
    <w:rsid w:val="00C55F35"/>
    <w:rsid w:val="00C5616E"/>
    <w:rsid w:val="00C579F0"/>
    <w:rsid w:val="00C6140D"/>
    <w:rsid w:val="00C61CB8"/>
    <w:rsid w:val="00C63D55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2BBF"/>
    <w:rsid w:val="00CB5A1E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173CC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72514"/>
    <w:rsid w:val="00D75F1E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3D08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67105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3E2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A0A3E-5FCB-43E1-9ACD-57DA15C33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Гридина</cp:lastModifiedBy>
  <cp:revision>5</cp:revision>
  <cp:lastPrinted>2025-07-28T11:34:00Z</cp:lastPrinted>
  <dcterms:created xsi:type="dcterms:W3CDTF">2025-08-04T08:51:00Z</dcterms:created>
  <dcterms:modified xsi:type="dcterms:W3CDTF">2025-08-06T11:45:00Z</dcterms:modified>
</cp:coreProperties>
</file>